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130" w:rsidRDefault="00E93868" w:rsidP="00C21F83">
      <w:pPr>
        <w:jc w:val="center"/>
      </w:pPr>
      <w:r>
        <w:rPr>
          <w:rFonts w:hint="eastAsia"/>
        </w:rPr>
        <w:t>道頓堀川遊歩道</w:t>
      </w:r>
      <w:r w:rsidR="00A24B14">
        <w:rPr>
          <w:rFonts w:hint="eastAsia"/>
        </w:rPr>
        <w:t>の</w:t>
      </w:r>
      <w:r w:rsidR="00717AFE">
        <w:rPr>
          <w:rFonts w:hint="eastAsia"/>
        </w:rPr>
        <w:t>利用に関する</w:t>
      </w:r>
      <w:r w:rsidR="00E540E5">
        <w:rPr>
          <w:rFonts w:hint="eastAsia"/>
        </w:rPr>
        <w:t>注意事項</w:t>
      </w:r>
    </w:p>
    <w:p w:rsidR="00FE1B49" w:rsidRPr="00717AFE" w:rsidRDefault="00FE1B49" w:rsidP="00693727">
      <w:pPr>
        <w:jc w:val="left"/>
      </w:pPr>
    </w:p>
    <w:p w:rsidR="00FE1B49" w:rsidRDefault="00FE1B49" w:rsidP="00FE1B49">
      <w:pPr>
        <w:jc w:val="right"/>
      </w:pPr>
      <w:r>
        <w:rPr>
          <w:rFonts w:hint="eastAsia"/>
        </w:rPr>
        <w:t>南海電気鉄道株式会社</w:t>
      </w:r>
    </w:p>
    <w:p w:rsidR="00DC3238" w:rsidRPr="00053E55" w:rsidRDefault="00FE1B49" w:rsidP="00FE1B49">
      <w:pPr>
        <w:jc w:val="right"/>
      </w:pPr>
      <w:r>
        <w:rPr>
          <w:rFonts w:hint="eastAsia"/>
        </w:rPr>
        <w:t>とんぼりリバーウォーク事務所</w:t>
      </w:r>
    </w:p>
    <w:p w:rsidR="00DC3238" w:rsidRDefault="00DC3238" w:rsidP="00DC3238">
      <w:pPr>
        <w:jc w:val="left"/>
      </w:pPr>
      <w:r>
        <w:rPr>
          <w:rFonts w:hint="eastAsia"/>
        </w:rPr>
        <w:t>１．ご利用にあたって</w:t>
      </w:r>
    </w:p>
    <w:p w:rsidR="00DC3238" w:rsidRDefault="00DC3238" w:rsidP="00DC3238">
      <w:pPr>
        <w:ind w:left="210" w:hangingChars="100" w:hanging="210"/>
        <w:jc w:val="left"/>
      </w:pPr>
      <w:r>
        <w:rPr>
          <w:rFonts w:hint="eastAsia"/>
        </w:rPr>
        <w:t xml:space="preserve">　　</w:t>
      </w:r>
      <w:r w:rsidR="00020D55">
        <w:rPr>
          <w:rFonts w:hint="eastAsia"/>
        </w:rPr>
        <w:t>一般</w:t>
      </w:r>
      <w:r w:rsidR="006F155B">
        <w:rPr>
          <w:rFonts w:hint="eastAsia"/>
        </w:rPr>
        <w:t>の</w:t>
      </w:r>
      <w:r w:rsidR="00020D55">
        <w:rPr>
          <w:rFonts w:hint="eastAsia"/>
        </w:rPr>
        <w:t>イベント会場と</w:t>
      </w:r>
      <w:r w:rsidR="00766E21">
        <w:rPr>
          <w:rFonts w:hint="eastAsia"/>
        </w:rPr>
        <w:t>異なり</w:t>
      </w:r>
      <w:r w:rsidR="00020D55">
        <w:rPr>
          <w:rFonts w:hint="eastAsia"/>
        </w:rPr>
        <w:t>、</w:t>
      </w:r>
      <w:r>
        <w:rPr>
          <w:rFonts w:hint="eastAsia"/>
        </w:rPr>
        <w:t>河川敷地という公共空間であることを踏まえ、</w:t>
      </w:r>
      <w:r w:rsidR="00C90408">
        <w:rPr>
          <w:rFonts w:hint="eastAsia"/>
        </w:rPr>
        <w:t>近隣店舗や</w:t>
      </w:r>
      <w:r w:rsidR="00053E55">
        <w:rPr>
          <w:rFonts w:hint="eastAsia"/>
        </w:rPr>
        <w:t>居住者、また</w:t>
      </w:r>
      <w:r w:rsidR="00E8733A">
        <w:rPr>
          <w:rFonts w:hint="eastAsia"/>
        </w:rPr>
        <w:t>通行者</w:t>
      </w:r>
      <w:r w:rsidR="00C90408">
        <w:rPr>
          <w:rFonts w:hint="eastAsia"/>
        </w:rPr>
        <w:t>の迷惑に</w:t>
      </w:r>
      <w:r w:rsidR="00D012BA">
        <w:rPr>
          <w:rFonts w:hint="eastAsia"/>
        </w:rPr>
        <w:t>なるような</w:t>
      </w:r>
      <w:r w:rsidR="00C90408">
        <w:rPr>
          <w:rFonts w:hint="eastAsia"/>
        </w:rPr>
        <w:t>ことは禁止されています。</w:t>
      </w:r>
      <w:r w:rsidR="00D012BA">
        <w:rPr>
          <w:rFonts w:hint="eastAsia"/>
        </w:rPr>
        <w:t>以下の点を特に注意の上、主催者責任のもと、</w:t>
      </w:r>
      <w:r>
        <w:rPr>
          <w:rFonts w:hint="eastAsia"/>
        </w:rPr>
        <w:t>イベント及びロケーション撮影を</w:t>
      </w:r>
      <w:r w:rsidR="00C90338">
        <w:rPr>
          <w:rFonts w:hint="eastAsia"/>
        </w:rPr>
        <w:t>実施してください。</w:t>
      </w:r>
    </w:p>
    <w:tbl>
      <w:tblPr>
        <w:tblStyle w:val="a8"/>
        <w:tblW w:w="0" w:type="auto"/>
        <w:tblInd w:w="210" w:type="dxa"/>
        <w:tblLook w:val="04A0" w:firstRow="1" w:lastRow="0" w:firstColumn="1" w:lastColumn="0" w:noHBand="0" w:noVBand="1"/>
      </w:tblPr>
      <w:tblGrid>
        <w:gridCol w:w="9418"/>
      </w:tblGrid>
      <w:tr w:rsidR="009960A2" w:rsidTr="00DF342C">
        <w:trPr>
          <w:trHeight w:val="8055"/>
        </w:trPr>
        <w:tc>
          <w:tcPr>
            <w:tcW w:w="9628" w:type="dxa"/>
          </w:tcPr>
          <w:p w:rsidR="009919C6" w:rsidRDefault="009960A2" w:rsidP="009919C6">
            <w:pPr>
              <w:pStyle w:val="a7"/>
              <w:numPr>
                <w:ilvl w:val="0"/>
                <w:numId w:val="2"/>
              </w:numPr>
              <w:ind w:leftChars="0"/>
              <w:jc w:val="left"/>
            </w:pPr>
            <w:r>
              <w:rPr>
                <w:rFonts w:hint="eastAsia"/>
              </w:rPr>
              <w:t>音量等について</w:t>
            </w:r>
          </w:p>
          <w:p w:rsidR="009960A2" w:rsidRDefault="009919C6" w:rsidP="009919C6">
            <w:pPr>
              <w:ind w:leftChars="100" w:left="315" w:hangingChars="50" w:hanging="105"/>
              <w:jc w:val="left"/>
            </w:pPr>
            <w:r>
              <w:rPr>
                <w:rFonts w:hint="eastAsia"/>
              </w:rPr>
              <w:t>・</w:t>
            </w:r>
            <w:r w:rsidR="009960A2">
              <w:rPr>
                <w:rFonts w:hint="eastAsia"/>
              </w:rPr>
              <w:t>原則として大阪府条例で定められている65dB以内でお願いします。なお、場所により音を出すことが禁止されている区域があります</w:t>
            </w:r>
            <w:r w:rsidR="0036573F">
              <w:rPr>
                <w:rFonts w:hint="eastAsia"/>
              </w:rPr>
              <w:t>。</w:t>
            </w:r>
          </w:p>
          <w:p w:rsidR="00563166" w:rsidRDefault="00563166" w:rsidP="009919C6">
            <w:pPr>
              <w:ind w:leftChars="100" w:left="315" w:hangingChars="50" w:hanging="105"/>
              <w:jc w:val="left"/>
            </w:pPr>
            <w:r>
              <w:rPr>
                <w:rFonts w:hint="eastAsia"/>
              </w:rPr>
              <w:t>・音響設備の使用は２０：００までです。</w:t>
            </w:r>
          </w:p>
          <w:p w:rsidR="0036573F" w:rsidRDefault="009919C6" w:rsidP="009919C6">
            <w:pPr>
              <w:ind w:leftChars="100" w:left="315" w:hangingChars="50" w:hanging="105"/>
              <w:jc w:val="left"/>
            </w:pPr>
            <w:r>
              <w:rPr>
                <w:rFonts w:hint="eastAsia"/>
              </w:rPr>
              <w:t>・</w:t>
            </w:r>
            <w:r w:rsidR="00AE341B">
              <w:rPr>
                <w:rFonts w:hint="eastAsia"/>
              </w:rPr>
              <w:t>長時間にわたる連続した</w:t>
            </w:r>
            <w:r w:rsidR="009960A2">
              <w:rPr>
                <w:rFonts w:hint="eastAsia"/>
              </w:rPr>
              <w:t>演奏はできません。</w:t>
            </w:r>
            <w:r w:rsidR="00563166">
              <w:rPr>
                <w:rFonts w:hint="eastAsia"/>
              </w:rPr>
              <w:t>音楽系イベントのご利用時間は、午後から２０：００までで、途中適宜休憩を挟むようにしてください。なお、</w:t>
            </w:r>
            <w:r w:rsidR="009960A2">
              <w:rPr>
                <w:rFonts w:hint="eastAsia"/>
              </w:rPr>
              <w:t>太鼓やドラムなどの楽器や重低音を使用した演奏はできません。</w:t>
            </w:r>
          </w:p>
          <w:p w:rsidR="009919C6" w:rsidRDefault="009919C6" w:rsidP="009919C6">
            <w:pPr>
              <w:pStyle w:val="a7"/>
              <w:numPr>
                <w:ilvl w:val="0"/>
                <w:numId w:val="2"/>
              </w:numPr>
              <w:ind w:leftChars="0"/>
              <w:jc w:val="left"/>
            </w:pPr>
            <w:r>
              <w:rPr>
                <w:rFonts w:hint="eastAsia"/>
              </w:rPr>
              <w:t>観覧者や通行者等について</w:t>
            </w:r>
          </w:p>
          <w:p w:rsidR="009919C6" w:rsidRDefault="0001149B" w:rsidP="0001149B">
            <w:pPr>
              <w:ind w:leftChars="100" w:left="315" w:hangingChars="50" w:hanging="105"/>
              <w:jc w:val="left"/>
            </w:pPr>
            <w:r>
              <w:rPr>
                <w:rFonts w:hint="eastAsia"/>
              </w:rPr>
              <w:t>・</w:t>
            </w:r>
            <w:r w:rsidR="009919C6">
              <w:rPr>
                <w:rFonts w:hint="eastAsia"/>
              </w:rPr>
              <w:t>原則として有効幅員2mの通行路の確保が必要です。誘導員</w:t>
            </w:r>
            <w:r>
              <w:rPr>
                <w:rFonts w:hint="eastAsia"/>
              </w:rPr>
              <w:t>や警備員</w:t>
            </w:r>
            <w:r w:rsidR="00E8733A">
              <w:rPr>
                <w:rFonts w:hint="eastAsia"/>
              </w:rPr>
              <w:t>を</w:t>
            </w:r>
            <w:r>
              <w:rPr>
                <w:rFonts w:hint="eastAsia"/>
              </w:rPr>
              <w:t>配置</w:t>
            </w:r>
            <w:r w:rsidR="00E8733A">
              <w:rPr>
                <w:rFonts w:hint="eastAsia"/>
              </w:rPr>
              <w:t>し</w:t>
            </w:r>
            <w:r>
              <w:rPr>
                <w:rFonts w:hint="eastAsia"/>
              </w:rPr>
              <w:t>案内誘導整理をお願いします。特に店舗前や階段付近などに滞留することのないようにお願いします。</w:t>
            </w:r>
          </w:p>
          <w:p w:rsidR="0001149B" w:rsidRDefault="0001149B" w:rsidP="0001149B">
            <w:pPr>
              <w:ind w:leftChars="100" w:left="315" w:hangingChars="50" w:hanging="105"/>
              <w:jc w:val="left"/>
            </w:pPr>
            <w:r>
              <w:rPr>
                <w:rFonts w:hint="eastAsia"/>
              </w:rPr>
              <w:t>・観客の応援や声出し等は、周りの迷惑にならない節度ある行動に努めるよう主催者から注意喚起をお願いします。</w:t>
            </w:r>
            <w:r w:rsidR="002B28CF">
              <w:rPr>
                <w:rFonts w:hint="eastAsia"/>
              </w:rPr>
              <w:t>飛び跳ねや</w:t>
            </w:r>
            <w:r w:rsidR="0036573F">
              <w:rPr>
                <w:rFonts w:hint="eastAsia"/>
              </w:rPr>
              <w:t>大声</w:t>
            </w:r>
            <w:r w:rsidR="00E8733A">
              <w:rPr>
                <w:rFonts w:hint="eastAsia"/>
              </w:rPr>
              <w:t>で叫ぶ</w:t>
            </w:r>
            <w:r w:rsidR="0036573F">
              <w:rPr>
                <w:rFonts w:hint="eastAsia"/>
              </w:rPr>
              <w:t>などの</w:t>
            </w:r>
            <w:r>
              <w:rPr>
                <w:rFonts w:hint="eastAsia"/>
              </w:rPr>
              <w:t>行為は禁止</w:t>
            </w:r>
            <w:r w:rsidR="0049657E">
              <w:rPr>
                <w:rFonts w:hint="eastAsia"/>
              </w:rPr>
              <w:t>しています</w:t>
            </w:r>
            <w:r>
              <w:rPr>
                <w:rFonts w:hint="eastAsia"/>
              </w:rPr>
              <w:t>。</w:t>
            </w:r>
          </w:p>
          <w:p w:rsidR="00C07D3D" w:rsidRDefault="00C07D3D" w:rsidP="00C07D3D">
            <w:pPr>
              <w:pStyle w:val="a7"/>
              <w:numPr>
                <w:ilvl w:val="0"/>
                <w:numId w:val="2"/>
              </w:numPr>
              <w:ind w:leftChars="0"/>
              <w:jc w:val="left"/>
            </w:pPr>
            <w:r>
              <w:rPr>
                <w:rFonts w:hint="eastAsia"/>
              </w:rPr>
              <w:t>飲食物を提供する場合について</w:t>
            </w:r>
          </w:p>
          <w:p w:rsidR="00C07D3D" w:rsidRDefault="00C07D3D" w:rsidP="00C07D3D">
            <w:pPr>
              <w:ind w:leftChars="164" w:left="344"/>
              <w:jc w:val="left"/>
            </w:pPr>
            <w:r>
              <w:rPr>
                <w:rFonts w:hint="eastAsia"/>
              </w:rPr>
              <w:t>原則としてオープンカフェエリア（飲食</w:t>
            </w:r>
            <w:r w:rsidR="0036573F">
              <w:rPr>
                <w:rFonts w:hint="eastAsia"/>
              </w:rPr>
              <w:t>店舗</w:t>
            </w:r>
            <w:r>
              <w:rPr>
                <w:rFonts w:hint="eastAsia"/>
              </w:rPr>
              <w:t>）の前</w:t>
            </w:r>
            <w:r w:rsidR="008536B4">
              <w:rPr>
                <w:rFonts w:hint="eastAsia"/>
              </w:rPr>
              <w:t>では</w:t>
            </w:r>
            <w:r>
              <w:rPr>
                <w:rFonts w:hint="eastAsia"/>
              </w:rPr>
              <w:t>、ブース</w:t>
            </w:r>
            <w:r w:rsidR="0036573F">
              <w:rPr>
                <w:rFonts w:hint="eastAsia"/>
              </w:rPr>
              <w:t>の</w:t>
            </w:r>
            <w:r>
              <w:rPr>
                <w:rFonts w:hint="eastAsia"/>
              </w:rPr>
              <w:t>設置</w:t>
            </w:r>
            <w:r w:rsidR="0036573F">
              <w:rPr>
                <w:rFonts w:hint="eastAsia"/>
              </w:rPr>
              <w:t>や</w:t>
            </w:r>
            <w:r>
              <w:rPr>
                <w:rFonts w:hint="eastAsia"/>
              </w:rPr>
              <w:t>サンプリング</w:t>
            </w:r>
            <w:r w:rsidR="0036573F">
              <w:rPr>
                <w:rFonts w:hint="eastAsia"/>
              </w:rPr>
              <w:t>などは</w:t>
            </w:r>
            <w:r>
              <w:rPr>
                <w:rFonts w:hint="eastAsia"/>
              </w:rPr>
              <w:t>できません。</w:t>
            </w:r>
            <w:r w:rsidR="00E8733A">
              <w:rPr>
                <w:rFonts w:hint="eastAsia"/>
              </w:rPr>
              <w:t>ただし</w:t>
            </w:r>
            <w:r>
              <w:rPr>
                <w:rFonts w:hint="eastAsia"/>
              </w:rPr>
              <w:t>店舗の了承があればこの限りでありません。</w:t>
            </w:r>
          </w:p>
          <w:p w:rsidR="0001149B" w:rsidRDefault="0001149B" w:rsidP="0001149B">
            <w:pPr>
              <w:pStyle w:val="a7"/>
              <w:numPr>
                <w:ilvl w:val="0"/>
                <w:numId w:val="2"/>
              </w:numPr>
              <w:ind w:leftChars="0"/>
              <w:jc w:val="left"/>
            </w:pPr>
            <w:r>
              <w:rPr>
                <w:rFonts w:hint="eastAsia"/>
              </w:rPr>
              <w:t>情報連携について</w:t>
            </w:r>
          </w:p>
          <w:p w:rsidR="0049657E" w:rsidRDefault="0001149B" w:rsidP="0049657E">
            <w:pPr>
              <w:pStyle w:val="a7"/>
              <w:ind w:leftChars="0" w:left="360"/>
              <w:jc w:val="left"/>
            </w:pPr>
            <w:r>
              <w:rPr>
                <w:rFonts w:hint="eastAsia"/>
              </w:rPr>
              <w:t>イベントエリアに係る店舗等へ、</w:t>
            </w:r>
            <w:r w:rsidR="006F155B">
              <w:rPr>
                <w:rFonts w:hint="eastAsia"/>
              </w:rPr>
              <w:t>事前に</w:t>
            </w:r>
            <w:r>
              <w:rPr>
                <w:rFonts w:hint="eastAsia"/>
              </w:rPr>
              <w:t>イベント開催案内や主催者窓口をお知らせするなど、情報連携をお願いします。</w:t>
            </w:r>
          </w:p>
          <w:p w:rsidR="00CA5E4D" w:rsidRDefault="00DF342C" w:rsidP="00DF342C">
            <w:pPr>
              <w:pStyle w:val="a7"/>
              <w:numPr>
                <w:ilvl w:val="0"/>
                <w:numId w:val="2"/>
              </w:numPr>
              <w:ind w:leftChars="0"/>
              <w:jc w:val="left"/>
            </w:pPr>
            <w:r>
              <w:rPr>
                <w:rFonts w:hint="eastAsia"/>
              </w:rPr>
              <w:t>諸届について</w:t>
            </w:r>
            <w:r w:rsidR="00B81092" w:rsidRPr="00B81092">
              <w:rPr>
                <w:rFonts w:hint="eastAsia"/>
              </w:rPr>
              <w:t>（届出先一覧参照）</w:t>
            </w:r>
          </w:p>
          <w:p w:rsidR="00DF342C" w:rsidRDefault="00B129FD" w:rsidP="00DF342C">
            <w:pPr>
              <w:pStyle w:val="a7"/>
              <w:ind w:leftChars="0" w:left="360"/>
              <w:jc w:val="left"/>
            </w:pPr>
            <w:r>
              <w:rPr>
                <w:rFonts w:hint="eastAsia"/>
              </w:rPr>
              <w:t>イベント開催にあたり必要な届</w:t>
            </w:r>
            <w:r w:rsidR="00DF342C">
              <w:rPr>
                <w:rFonts w:hint="eastAsia"/>
              </w:rPr>
              <w:t>出は必ず行ってください。原則として開催日の7日前までに必要な届出が完了していない場合は、ご利用をお断りする場合があります。</w:t>
            </w:r>
          </w:p>
          <w:p w:rsidR="00DF342C" w:rsidRDefault="00DF342C" w:rsidP="00DF342C">
            <w:pPr>
              <w:pStyle w:val="a7"/>
              <w:numPr>
                <w:ilvl w:val="0"/>
                <w:numId w:val="2"/>
              </w:numPr>
              <w:ind w:leftChars="0"/>
              <w:jc w:val="left"/>
            </w:pPr>
            <w:r>
              <w:rPr>
                <w:rFonts w:hint="eastAsia"/>
              </w:rPr>
              <w:t>美化について</w:t>
            </w:r>
          </w:p>
          <w:p w:rsidR="00DF342C" w:rsidRDefault="00DF342C" w:rsidP="00DF342C">
            <w:pPr>
              <w:pStyle w:val="a7"/>
              <w:ind w:leftChars="0" w:left="360"/>
              <w:jc w:val="left"/>
            </w:pPr>
            <w:r>
              <w:rPr>
                <w:rFonts w:hint="eastAsia"/>
              </w:rPr>
              <w:t>イベント</w:t>
            </w:r>
            <w:r w:rsidR="00C07D3D">
              <w:rPr>
                <w:rFonts w:hint="eastAsia"/>
              </w:rPr>
              <w:t>開催</w:t>
            </w:r>
            <w:r w:rsidR="00E235E9">
              <w:rPr>
                <w:rFonts w:hint="eastAsia"/>
              </w:rPr>
              <w:t>前後や開催中は適宜</w:t>
            </w:r>
            <w:r>
              <w:rPr>
                <w:rFonts w:hint="eastAsia"/>
              </w:rPr>
              <w:t>清掃を実施し</w:t>
            </w:r>
            <w:r w:rsidR="00C07D3D">
              <w:rPr>
                <w:rFonts w:hint="eastAsia"/>
              </w:rPr>
              <w:t>、主催者様で回収</w:t>
            </w:r>
            <w:r w:rsidR="00FE1B49">
              <w:rPr>
                <w:rFonts w:hint="eastAsia"/>
              </w:rPr>
              <w:t>・</w:t>
            </w:r>
            <w:r w:rsidR="00C07D3D">
              <w:rPr>
                <w:rFonts w:hint="eastAsia"/>
              </w:rPr>
              <w:t>処分をお願いします。</w:t>
            </w:r>
          </w:p>
          <w:p w:rsidR="00DF342C" w:rsidRDefault="00DF342C" w:rsidP="00DF342C">
            <w:pPr>
              <w:pStyle w:val="a7"/>
              <w:numPr>
                <w:ilvl w:val="0"/>
                <w:numId w:val="2"/>
              </w:numPr>
              <w:ind w:leftChars="0"/>
              <w:jc w:val="left"/>
            </w:pPr>
            <w:r>
              <w:rPr>
                <w:rFonts w:hint="eastAsia"/>
              </w:rPr>
              <w:t>現場</w:t>
            </w:r>
            <w:r w:rsidR="008536B4">
              <w:rPr>
                <w:rFonts w:hint="eastAsia"/>
              </w:rPr>
              <w:t>立ち会いについて</w:t>
            </w:r>
          </w:p>
          <w:p w:rsidR="00C07D3D" w:rsidRDefault="00DF342C" w:rsidP="00C07D3D">
            <w:pPr>
              <w:ind w:leftChars="150" w:left="315"/>
              <w:jc w:val="left"/>
            </w:pPr>
            <w:r>
              <w:rPr>
                <w:rFonts w:hint="eastAsia"/>
              </w:rPr>
              <w:t>原則として搬入から撤去まで当事務所の者が立ち会います</w:t>
            </w:r>
            <w:r w:rsidR="00E8733A">
              <w:rPr>
                <w:rFonts w:hint="eastAsia"/>
              </w:rPr>
              <w:t>ので</w:t>
            </w:r>
            <w:r>
              <w:rPr>
                <w:rFonts w:hint="eastAsia"/>
              </w:rPr>
              <w:t>指示する事項</w:t>
            </w:r>
            <w:r w:rsidR="00E8733A">
              <w:rPr>
                <w:rFonts w:hint="eastAsia"/>
              </w:rPr>
              <w:t>は</w:t>
            </w:r>
            <w:r>
              <w:rPr>
                <w:rFonts w:hint="eastAsia"/>
              </w:rPr>
              <w:t>必ず</w:t>
            </w:r>
            <w:r w:rsidR="00E8733A">
              <w:rPr>
                <w:rFonts w:hint="eastAsia"/>
              </w:rPr>
              <w:t>遵守してください</w:t>
            </w:r>
            <w:r>
              <w:rPr>
                <w:rFonts w:hint="eastAsia"/>
              </w:rPr>
              <w:t>。ルールや指示を守っていただけない場合は、中止していただきます。</w:t>
            </w:r>
          </w:p>
          <w:p w:rsidR="00B81092" w:rsidRPr="002B28CF" w:rsidRDefault="00C07D3D" w:rsidP="00654C3D">
            <w:pPr>
              <w:pStyle w:val="a7"/>
              <w:numPr>
                <w:ilvl w:val="0"/>
                <w:numId w:val="2"/>
              </w:numPr>
              <w:ind w:leftChars="0"/>
              <w:jc w:val="left"/>
            </w:pPr>
            <w:r>
              <w:rPr>
                <w:rFonts w:hint="eastAsia"/>
              </w:rPr>
              <w:t>その他</w:t>
            </w:r>
          </w:p>
          <w:p w:rsidR="007147CF" w:rsidRDefault="008536B4" w:rsidP="008536B4">
            <w:pPr>
              <w:ind w:firstLineChars="100" w:firstLine="210"/>
              <w:jc w:val="left"/>
            </w:pPr>
            <w:r>
              <w:rPr>
                <w:rFonts w:hint="eastAsia"/>
              </w:rPr>
              <w:t>・</w:t>
            </w:r>
            <w:r w:rsidR="00C07D3D">
              <w:rPr>
                <w:rFonts w:hint="eastAsia"/>
              </w:rPr>
              <w:t>遊歩道はガス</w:t>
            </w:r>
            <w:r w:rsidR="006F595D">
              <w:rPr>
                <w:rFonts w:hint="eastAsia"/>
              </w:rPr>
              <w:t>、</w:t>
            </w:r>
            <w:r w:rsidR="00C07D3D">
              <w:rPr>
                <w:rFonts w:hint="eastAsia"/>
              </w:rPr>
              <w:t>上下水道設備がございません。</w:t>
            </w:r>
          </w:p>
          <w:p w:rsidR="007147CF" w:rsidRPr="007147CF" w:rsidRDefault="008536B4" w:rsidP="008536B4">
            <w:pPr>
              <w:ind w:firstLineChars="100" w:firstLine="210"/>
              <w:jc w:val="left"/>
            </w:pPr>
            <w:r>
              <w:rPr>
                <w:rFonts w:hint="eastAsia"/>
              </w:rPr>
              <w:t>・</w:t>
            </w:r>
            <w:r w:rsidR="007147CF">
              <w:rPr>
                <w:rFonts w:hint="eastAsia"/>
              </w:rPr>
              <w:t>雨天中止など</w:t>
            </w:r>
            <w:r w:rsidR="00E235E9">
              <w:rPr>
                <w:rFonts w:hint="eastAsia"/>
              </w:rPr>
              <w:t>の</w:t>
            </w:r>
            <w:r w:rsidR="007147CF">
              <w:rPr>
                <w:rFonts w:hint="eastAsia"/>
              </w:rPr>
              <w:t>開催可否に関わらず</w:t>
            </w:r>
            <w:r w:rsidR="00E235E9">
              <w:rPr>
                <w:rFonts w:hint="eastAsia"/>
              </w:rPr>
              <w:t>、</w:t>
            </w:r>
            <w:r w:rsidR="007147CF">
              <w:rPr>
                <w:rFonts w:hint="eastAsia"/>
              </w:rPr>
              <w:t>ご利用料金をお支払いいただくことになります。</w:t>
            </w:r>
          </w:p>
        </w:tc>
      </w:tr>
    </w:tbl>
    <w:p w:rsidR="00FE1B49" w:rsidRDefault="00FE1B49" w:rsidP="00DF57F1"/>
    <w:p w:rsidR="00FE1B49" w:rsidRDefault="00A129DC" w:rsidP="00DF57F1">
      <w:r>
        <w:rPr>
          <w:rFonts w:hint="eastAsia"/>
          <w:noProof/>
        </w:rPr>
        <w:drawing>
          <wp:anchor distT="0" distB="0" distL="114300" distR="114300" simplePos="0" relativeHeight="251661312" behindDoc="0" locked="0" layoutInCell="1" allowOverlap="1" wp14:anchorId="14FBF63F" wp14:editId="21228A4F">
            <wp:simplePos x="0" y="0"/>
            <wp:positionH relativeFrom="margin">
              <wp:align>center</wp:align>
            </wp:positionH>
            <wp:positionV relativeFrom="paragraph">
              <wp:posOffset>106680</wp:posOffset>
            </wp:positionV>
            <wp:extent cx="2095500" cy="398318"/>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新しい画像.bmp"/>
                    <pic:cNvPicPr/>
                  </pic:nvPicPr>
                  <pic:blipFill>
                    <a:blip r:embed="rId7">
                      <a:extLst>
                        <a:ext uri="{28A0092B-C50C-407E-A947-70E740481C1C}">
                          <a14:useLocalDpi xmlns:a14="http://schemas.microsoft.com/office/drawing/2010/main" val="0"/>
                        </a:ext>
                      </a:extLst>
                    </a:blip>
                    <a:stretch>
                      <a:fillRect/>
                    </a:stretch>
                  </pic:blipFill>
                  <pic:spPr>
                    <a:xfrm>
                      <a:off x="0" y="0"/>
                      <a:ext cx="2095500" cy="398318"/>
                    </a:xfrm>
                    <a:prstGeom prst="rect">
                      <a:avLst/>
                    </a:prstGeom>
                  </pic:spPr>
                </pic:pic>
              </a:graphicData>
            </a:graphic>
            <wp14:sizeRelH relativeFrom="page">
              <wp14:pctWidth>0</wp14:pctWidth>
            </wp14:sizeRelH>
            <wp14:sizeRelV relativeFrom="page">
              <wp14:pctHeight>0</wp14:pctHeight>
            </wp14:sizeRelV>
          </wp:anchor>
        </w:drawing>
      </w:r>
    </w:p>
    <w:p w:rsidR="00A129DC" w:rsidRDefault="00A129DC" w:rsidP="00DF57F1"/>
    <w:p w:rsidR="00DF57F1" w:rsidRDefault="0049657E" w:rsidP="00FE1B49">
      <w:r>
        <w:rPr>
          <w:rFonts w:hint="eastAsia"/>
        </w:rPr>
        <w:lastRenderedPageBreak/>
        <w:t>２</w:t>
      </w:r>
      <w:r w:rsidR="00F42C69">
        <w:rPr>
          <w:rFonts w:hint="eastAsia"/>
        </w:rPr>
        <w:t>．企画</w:t>
      </w:r>
      <w:r w:rsidR="00AB6DF9">
        <w:rPr>
          <w:rFonts w:hint="eastAsia"/>
        </w:rPr>
        <w:t>について</w:t>
      </w:r>
    </w:p>
    <w:p w:rsidR="00DF57F1" w:rsidRDefault="00DF57F1" w:rsidP="00DF57F1">
      <w:pPr>
        <w:ind w:left="315" w:hangingChars="150" w:hanging="315"/>
      </w:pPr>
      <w:r>
        <w:rPr>
          <w:rFonts w:hint="eastAsia"/>
        </w:rPr>
        <w:t>(</w:t>
      </w:r>
      <w:r w:rsidR="00FE1B49">
        <w:rPr>
          <w:rFonts w:hint="eastAsia"/>
        </w:rPr>
        <w:t>1</w:t>
      </w:r>
      <w:r>
        <w:rPr>
          <w:rFonts w:hint="eastAsia"/>
        </w:rPr>
        <w:t>)</w:t>
      </w:r>
      <w:r>
        <w:t xml:space="preserve"> </w:t>
      </w:r>
      <w:r w:rsidR="00FE1B49">
        <w:rPr>
          <w:rFonts w:hint="eastAsia"/>
        </w:rPr>
        <w:t>会場</w:t>
      </w:r>
      <w:r w:rsidR="00F42C69">
        <w:rPr>
          <w:rFonts w:hint="eastAsia"/>
        </w:rPr>
        <w:t>レイアウト図面には</w:t>
      </w:r>
      <w:r w:rsidR="00FE1B49">
        <w:rPr>
          <w:rFonts w:hint="eastAsia"/>
        </w:rPr>
        <w:t>、</w:t>
      </w:r>
      <w:r w:rsidR="00F42C69">
        <w:rPr>
          <w:rFonts w:hint="eastAsia"/>
        </w:rPr>
        <w:t>設置物・備品・</w:t>
      </w:r>
      <w:r w:rsidR="00FE1B49">
        <w:rPr>
          <w:rFonts w:hint="eastAsia"/>
        </w:rPr>
        <w:t>スタッフ・整理誘導員</w:t>
      </w:r>
      <w:r w:rsidR="00F42C69">
        <w:rPr>
          <w:rFonts w:hint="eastAsia"/>
        </w:rPr>
        <w:t>など</w:t>
      </w:r>
      <w:r w:rsidR="00FE1B49">
        <w:rPr>
          <w:rFonts w:hint="eastAsia"/>
        </w:rPr>
        <w:t>、具体的に</w:t>
      </w:r>
      <w:r w:rsidR="00F42C69">
        <w:rPr>
          <w:rFonts w:hint="eastAsia"/>
        </w:rPr>
        <w:t>すべての配置を記載</w:t>
      </w:r>
      <w:r w:rsidR="00FE1B49">
        <w:rPr>
          <w:rFonts w:hint="eastAsia"/>
        </w:rPr>
        <w:t>してください。</w:t>
      </w:r>
      <w:r w:rsidR="0049657E">
        <w:rPr>
          <w:rFonts w:hint="eastAsia"/>
        </w:rPr>
        <w:t>設置物の高さは原則として遊歩道上段の目隠しパネルまでです。</w:t>
      </w:r>
    </w:p>
    <w:p w:rsidR="00DF57F1" w:rsidRDefault="00DF57F1" w:rsidP="00DF57F1">
      <w:pPr>
        <w:ind w:left="315" w:hangingChars="150" w:hanging="315"/>
      </w:pPr>
      <w:r>
        <w:rPr>
          <w:rFonts w:hint="eastAsia"/>
        </w:rPr>
        <w:t>(</w:t>
      </w:r>
      <w:r w:rsidR="00FE1B49">
        <w:rPr>
          <w:rFonts w:hint="eastAsia"/>
        </w:rPr>
        <w:t>2</w:t>
      </w:r>
      <w:r>
        <w:rPr>
          <w:rFonts w:hint="eastAsia"/>
        </w:rPr>
        <w:t>)</w:t>
      </w:r>
      <w:r>
        <w:t xml:space="preserve"> </w:t>
      </w:r>
      <w:r w:rsidR="00F42C69">
        <w:rPr>
          <w:rFonts w:hint="eastAsia"/>
        </w:rPr>
        <w:t>当日はレイアウト通りの配置を行うとともに、やむを得ず変更される場合は</w:t>
      </w:r>
      <w:r w:rsidR="00AB6DF9">
        <w:rPr>
          <w:rFonts w:hint="eastAsia"/>
        </w:rPr>
        <w:t>、</w:t>
      </w:r>
      <w:r w:rsidR="00F42C69">
        <w:rPr>
          <w:rFonts w:hint="eastAsia"/>
        </w:rPr>
        <w:t>必ず現場</w:t>
      </w:r>
      <w:r w:rsidR="002B28CF">
        <w:rPr>
          <w:rFonts w:hint="eastAsia"/>
        </w:rPr>
        <w:t>立会者の</w:t>
      </w:r>
      <w:r w:rsidR="00F42C69">
        <w:rPr>
          <w:rFonts w:hint="eastAsia"/>
        </w:rPr>
        <w:t>指示に従ってください。</w:t>
      </w:r>
    </w:p>
    <w:p w:rsidR="00DF342C" w:rsidRDefault="00DF57F1" w:rsidP="00192E42">
      <w:pPr>
        <w:ind w:left="315" w:hangingChars="150" w:hanging="315"/>
      </w:pPr>
      <w:r>
        <w:rPr>
          <w:rFonts w:hint="eastAsia"/>
        </w:rPr>
        <w:t>(</w:t>
      </w:r>
      <w:r w:rsidR="00FE1B49">
        <w:rPr>
          <w:rFonts w:hint="eastAsia"/>
        </w:rPr>
        <w:t>3</w:t>
      </w:r>
      <w:r>
        <w:rPr>
          <w:rFonts w:hint="eastAsia"/>
        </w:rPr>
        <w:t>)</w:t>
      </w:r>
      <w:r>
        <w:t xml:space="preserve"> </w:t>
      </w:r>
      <w:r w:rsidR="00053E55">
        <w:rPr>
          <w:rFonts w:hint="eastAsia"/>
        </w:rPr>
        <w:t>安全に開催していただくことが第一ですが、万が一のため</w:t>
      </w:r>
      <w:r w:rsidR="00693727">
        <w:rPr>
          <w:rFonts w:hint="eastAsia"/>
        </w:rPr>
        <w:t>の</w:t>
      </w:r>
      <w:r w:rsidR="00053E55">
        <w:rPr>
          <w:rFonts w:hint="eastAsia"/>
        </w:rPr>
        <w:t>緊急連絡体制</w:t>
      </w:r>
      <w:r w:rsidR="00192E42">
        <w:rPr>
          <w:rFonts w:hint="eastAsia"/>
        </w:rPr>
        <w:t>表</w:t>
      </w:r>
      <w:r w:rsidR="00053E55">
        <w:rPr>
          <w:rFonts w:hint="eastAsia"/>
        </w:rPr>
        <w:t>を作成し</w:t>
      </w:r>
      <w:r w:rsidR="000D24A2">
        <w:rPr>
          <w:rFonts w:hint="eastAsia"/>
        </w:rPr>
        <w:t>てください</w:t>
      </w:r>
      <w:r w:rsidR="00053E55">
        <w:rPr>
          <w:rFonts w:hint="eastAsia"/>
        </w:rPr>
        <w:t>。</w:t>
      </w:r>
    </w:p>
    <w:p w:rsidR="00DF342C" w:rsidRDefault="00DF342C" w:rsidP="00DF57F1"/>
    <w:p w:rsidR="00DF57F1" w:rsidRDefault="002B28CF" w:rsidP="00DF57F1">
      <w:pPr>
        <w:rPr>
          <w:u w:val="single"/>
        </w:rPr>
      </w:pPr>
      <w:r>
        <w:rPr>
          <w:rFonts w:hint="eastAsia"/>
        </w:rPr>
        <w:t>３</w:t>
      </w:r>
      <w:r w:rsidR="00F42C69">
        <w:rPr>
          <w:rFonts w:hint="eastAsia"/>
        </w:rPr>
        <w:t>．搬入出について</w:t>
      </w:r>
    </w:p>
    <w:p w:rsidR="00DF57F1" w:rsidRDefault="00DF57F1" w:rsidP="00DF57F1">
      <w:pPr>
        <w:ind w:left="315" w:hangingChars="150" w:hanging="315"/>
      </w:pPr>
      <w:r w:rsidRPr="00DF57F1">
        <w:rPr>
          <w:rFonts w:hint="eastAsia"/>
        </w:rPr>
        <w:t>(1)</w:t>
      </w:r>
      <w:r w:rsidRPr="00DF57F1">
        <w:t xml:space="preserve"> </w:t>
      </w:r>
      <w:r w:rsidR="00F42C69" w:rsidRPr="00DF57F1">
        <w:rPr>
          <w:rFonts w:hint="eastAsia"/>
        </w:rPr>
        <w:t>遊</w:t>
      </w:r>
      <w:r w:rsidR="00F42C69">
        <w:rPr>
          <w:rFonts w:hint="eastAsia"/>
        </w:rPr>
        <w:t>歩道内に直接車両を乗り入れすることはできません。</w:t>
      </w:r>
      <w:r w:rsidR="002B28CF">
        <w:rPr>
          <w:rFonts w:hint="eastAsia"/>
        </w:rPr>
        <w:t>コインパーキングなどへ駐車し</w:t>
      </w:r>
      <w:r w:rsidR="00F42C69">
        <w:rPr>
          <w:rFonts w:hint="eastAsia"/>
        </w:rPr>
        <w:t>近隣道路への駐停車は絶対にしないでください。</w:t>
      </w:r>
      <w:r w:rsidR="00ED63BC">
        <w:rPr>
          <w:rFonts w:hint="eastAsia"/>
        </w:rPr>
        <w:t>宗右衛門町通りのパーキングを使用する場合は、事前に宗右衛門町商店街</w:t>
      </w:r>
      <w:r w:rsidR="00CC1BAB">
        <w:rPr>
          <w:rFonts w:hint="eastAsia"/>
        </w:rPr>
        <w:t>振興組合の</w:t>
      </w:r>
      <w:r w:rsidR="00ED63BC">
        <w:rPr>
          <w:rFonts w:hint="eastAsia"/>
        </w:rPr>
        <w:t>事務局へイベント内容をお知らせし届出を行ってください。</w:t>
      </w:r>
    </w:p>
    <w:p w:rsidR="00DF57F1" w:rsidRDefault="00DF57F1" w:rsidP="00DF57F1">
      <w:pPr>
        <w:ind w:left="315" w:hangingChars="150" w:hanging="315"/>
      </w:pPr>
      <w:r>
        <w:rPr>
          <w:rFonts w:hint="eastAsia"/>
        </w:rPr>
        <w:t>(</w:t>
      </w:r>
      <w:r w:rsidR="002B28CF">
        <w:rPr>
          <w:rFonts w:hint="eastAsia"/>
        </w:rPr>
        <w:t>2</w:t>
      </w:r>
      <w:r>
        <w:rPr>
          <w:rFonts w:hint="eastAsia"/>
        </w:rPr>
        <w:t>)</w:t>
      </w:r>
      <w:r>
        <w:t xml:space="preserve"> </w:t>
      </w:r>
      <w:r w:rsidR="00F42C69" w:rsidRPr="00DF57F1">
        <w:rPr>
          <w:rFonts w:hint="eastAsia"/>
        </w:rPr>
        <w:t>搬入出</w:t>
      </w:r>
      <w:r w:rsidR="00AB6DF9">
        <w:rPr>
          <w:rFonts w:hint="eastAsia"/>
        </w:rPr>
        <w:t>の</w:t>
      </w:r>
      <w:r w:rsidR="00F42C69" w:rsidRPr="00DF57F1">
        <w:rPr>
          <w:rFonts w:hint="eastAsia"/>
        </w:rPr>
        <w:t>場合は</w:t>
      </w:r>
      <w:r w:rsidR="00A90B4D">
        <w:rPr>
          <w:rFonts w:hint="eastAsia"/>
        </w:rPr>
        <w:t>通行者</w:t>
      </w:r>
      <w:r w:rsidR="00F42C69" w:rsidRPr="00DF57F1">
        <w:rPr>
          <w:rFonts w:hint="eastAsia"/>
        </w:rPr>
        <w:t>に注意してください。特に戎橋は非常に多くの</w:t>
      </w:r>
      <w:r w:rsidR="002B28CF">
        <w:rPr>
          <w:rFonts w:hint="eastAsia"/>
        </w:rPr>
        <w:t>通行者</w:t>
      </w:r>
      <w:r w:rsidR="00F42C69" w:rsidRPr="00DF57F1">
        <w:rPr>
          <w:rFonts w:hint="eastAsia"/>
        </w:rPr>
        <w:t>がおりますので、安全第一で作業を行ってください。</w:t>
      </w:r>
    </w:p>
    <w:p w:rsidR="00F42C69" w:rsidRPr="00DF57F1" w:rsidRDefault="00DF57F1" w:rsidP="00DF57F1">
      <w:pPr>
        <w:ind w:left="315" w:hangingChars="150" w:hanging="315"/>
      </w:pPr>
      <w:r>
        <w:rPr>
          <w:rFonts w:hint="eastAsia"/>
        </w:rPr>
        <w:t>(</w:t>
      </w:r>
      <w:r w:rsidR="002B28CF">
        <w:rPr>
          <w:rFonts w:hint="eastAsia"/>
        </w:rPr>
        <w:t>3</w:t>
      </w:r>
      <w:r>
        <w:rPr>
          <w:rFonts w:hint="eastAsia"/>
        </w:rPr>
        <w:t>)</w:t>
      </w:r>
      <w:r>
        <w:t xml:space="preserve"> </w:t>
      </w:r>
      <w:r w:rsidR="00F42C69" w:rsidRPr="00DF57F1">
        <w:rPr>
          <w:rFonts w:hint="eastAsia"/>
        </w:rPr>
        <w:t>搬入・搬出経路及び設営・撤去についてはイベント概要</w:t>
      </w:r>
      <w:r w:rsidR="00AB6DF9">
        <w:rPr>
          <w:rFonts w:hint="eastAsia"/>
        </w:rPr>
        <w:t>書</w:t>
      </w:r>
      <w:r w:rsidR="00F42C69" w:rsidRPr="00DF57F1">
        <w:rPr>
          <w:rFonts w:hint="eastAsia"/>
        </w:rPr>
        <w:t>に記載してください。</w:t>
      </w:r>
    </w:p>
    <w:p w:rsidR="00F42C69" w:rsidRPr="00DF57F1" w:rsidRDefault="00F42C69" w:rsidP="00F42C69"/>
    <w:p w:rsidR="00DF57F1" w:rsidRDefault="002B28CF" w:rsidP="00DF57F1">
      <w:r>
        <w:rPr>
          <w:rFonts w:hint="eastAsia"/>
        </w:rPr>
        <w:t>４</w:t>
      </w:r>
      <w:r w:rsidR="00F42C69">
        <w:rPr>
          <w:rFonts w:hint="eastAsia"/>
        </w:rPr>
        <w:t>．</w:t>
      </w:r>
      <w:r w:rsidR="00F42C69" w:rsidRPr="00062B8F">
        <w:rPr>
          <w:rFonts w:hint="eastAsia"/>
        </w:rPr>
        <w:t>設営・撤去</w:t>
      </w:r>
      <w:r w:rsidR="00F42C69">
        <w:rPr>
          <w:rFonts w:hint="eastAsia"/>
        </w:rPr>
        <w:t>について</w:t>
      </w:r>
    </w:p>
    <w:p w:rsidR="00DF57F1" w:rsidRDefault="00DF57F1" w:rsidP="00DF57F1">
      <w:pPr>
        <w:ind w:left="315" w:hangingChars="150" w:hanging="315"/>
      </w:pPr>
      <w:r>
        <w:rPr>
          <w:rFonts w:hint="eastAsia"/>
        </w:rPr>
        <w:t>(1)</w:t>
      </w:r>
      <w:r>
        <w:t xml:space="preserve"> </w:t>
      </w:r>
      <w:r w:rsidR="00F42C69">
        <w:rPr>
          <w:rFonts w:hint="eastAsia"/>
        </w:rPr>
        <w:t>設営・撤去時は作業スペースをコーン・バー等</w:t>
      </w:r>
      <w:r w:rsidR="00673111">
        <w:rPr>
          <w:rFonts w:hint="eastAsia"/>
        </w:rPr>
        <w:t>で</w:t>
      </w:r>
      <w:r w:rsidR="00F42C69">
        <w:rPr>
          <w:rFonts w:hint="eastAsia"/>
        </w:rPr>
        <w:t>明確に区分したうえで、</w:t>
      </w:r>
      <w:r w:rsidR="002B28CF">
        <w:rPr>
          <w:rFonts w:hint="eastAsia"/>
        </w:rPr>
        <w:t>通行者</w:t>
      </w:r>
      <w:r w:rsidR="00F42C69">
        <w:rPr>
          <w:rFonts w:hint="eastAsia"/>
        </w:rPr>
        <w:t>や河川施設に十分注意し</w:t>
      </w:r>
      <w:r w:rsidR="00673111">
        <w:rPr>
          <w:rFonts w:hint="eastAsia"/>
        </w:rPr>
        <w:t>ながら</w:t>
      </w:r>
      <w:r w:rsidR="00F42C69">
        <w:rPr>
          <w:rFonts w:hint="eastAsia"/>
        </w:rPr>
        <w:t>作業を行ってください。</w:t>
      </w:r>
    </w:p>
    <w:p w:rsidR="00F42C69" w:rsidRDefault="00DF57F1" w:rsidP="002B28CF">
      <w:pPr>
        <w:ind w:left="315" w:hangingChars="150" w:hanging="315"/>
      </w:pPr>
      <w:r>
        <w:rPr>
          <w:rFonts w:hint="eastAsia"/>
        </w:rPr>
        <w:t>(2)</w:t>
      </w:r>
      <w:r>
        <w:t xml:space="preserve"> </w:t>
      </w:r>
      <w:r w:rsidR="00F42C69">
        <w:rPr>
          <w:rFonts w:hint="eastAsia"/>
        </w:rPr>
        <w:t>遊歩道へテント、サイン等を設置する際は、</w:t>
      </w:r>
      <w:r w:rsidR="005E79F7">
        <w:rPr>
          <w:rFonts w:hint="eastAsia"/>
        </w:rPr>
        <w:t>床への養生や</w:t>
      </w:r>
      <w:r w:rsidR="00F42C69">
        <w:rPr>
          <w:rFonts w:hint="eastAsia"/>
        </w:rPr>
        <w:t>十分な強風対策（ウエイト、転落防止柵への固定）を行ってください。現場</w:t>
      </w:r>
      <w:r w:rsidR="002B28CF">
        <w:rPr>
          <w:rFonts w:hint="eastAsia"/>
        </w:rPr>
        <w:t>立会者</w:t>
      </w:r>
      <w:r w:rsidR="00F42C69">
        <w:rPr>
          <w:rFonts w:hint="eastAsia"/>
        </w:rPr>
        <w:t>が危険と判断したときは撤去を指示する場合があります。</w:t>
      </w:r>
    </w:p>
    <w:p w:rsidR="002B28CF" w:rsidRDefault="002B28CF" w:rsidP="0010276A"/>
    <w:p w:rsidR="0010276A" w:rsidRDefault="0010276A" w:rsidP="0010276A">
      <w:r>
        <w:rPr>
          <w:rFonts w:hint="eastAsia"/>
        </w:rPr>
        <w:t>５．その他</w:t>
      </w:r>
    </w:p>
    <w:p w:rsidR="0010276A" w:rsidRDefault="0010276A" w:rsidP="0010276A">
      <w:pPr>
        <w:ind w:firstLineChars="100" w:firstLine="210"/>
      </w:pPr>
      <w:r>
        <w:rPr>
          <w:rFonts w:hint="eastAsia"/>
        </w:rPr>
        <w:t>以上の注意事項のほか、ＨＰ情報をご確認ください。ご不明な点はとんぼりリバーウォーク事務所までお問い合わせください。</w:t>
      </w:r>
    </w:p>
    <w:p w:rsidR="0010276A" w:rsidRDefault="0010276A" w:rsidP="0010276A">
      <w:pPr>
        <w:ind w:firstLineChars="100" w:firstLine="210"/>
      </w:pPr>
    </w:p>
    <w:p w:rsidR="00CC1D38" w:rsidRDefault="00F87628" w:rsidP="0049657E">
      <w:pPr>
        <w:ind w:leftChars="100" w:left="210" w:firstLineChars="4200" w:firstLine="8820"/>
      </w:pPr>
      <w:r>
        <w:rPr>
          <w:rFonts w:hint="eastAsia"/>
          <w:noProof/>
        </w:rPr>
        <w:drawing>
          <wp:anchor distT="0" distB="0" distL="114300" distR="114300" simplePos="0" relativeHeight="251659264" behindDoc="0" locked="0" layoutInCell="1" allowOverlap="1" wp14:anchorId="7D7E55E5" wp14:editId="72B228A6">
            <wp:simplePos x="0" y="0"/>
            <wp:positionH relativeFrom="margin">
              <wp:align>center</wp:align>
            </wp:positionH>
            <wp:positionV relativeFrom="paragraph">
              <wp:posOffset>4295140</wp:posOffset>
            </wp:positionV>
            <wp:extent cx="2095500" cy="398318"/>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新しい画像.bmp"/>
                    <pic:cNvPicPr/>
                  </pic:nvPicPr>
                  <pic:blipFill>
                    <a:blip r:embed="rId7">
                      <a:extLst>
                        <a:ext uri="{28A0092B-C50C-407E-A947-70E740481C1C}">
                          <a14:useLocalDpi xmlns:a14="http://schemas.microsoft.com/office/drawing/2010/main" val="0"/>
                        </a:ext>
                      </a:extLst>
                    </a:blip>
                    <a:stretch>
                      <a:fillRect/>
                    </a:stretch>
                  </pic:blipFill>
                  <pic:spPr>
                    <a:xfrm>
                      <a:off x="0" y="0"/>
                      <a:ext cx="2095500" cy="398318"/>
                    </a:xfrm>
                    <a:prstGeom prst="rect">
                      <a:avLst/>
                    </a:prstGeom>
                  </pic:spPr>
                </pic:pic>
              </a:graphicData>
            </a:graphic>
            <wp14:sizeRelH relativeFrom="page">
              <wp14:pctWidth>0</wp14:pctWidth>
            </wp14:sizeRelH>
            <wp14:sizeRelV relativeFrom="page">
              <wp14:pctHeight>0</wp14:pctHeight>
            </wp14:sizeRelV>
          </wp:anchor>
        </w:drawing>
      </w:r>
      <w:r w:rsidR="00BD1908">
        <w:rPr>
          <w:rFonts w:hint="eastAsia"/>
        </w:rPr>
        <w:t>以　上</w:t>
      </w:r>
    </w:p>
    <w:p w:rsidR="00CC1D38" w:rsidRPr="00CC1D38" w:rsidRDefault="00CC1D38" w:rsidP="00CC1D38"/>
    <w:p w:rsidR="00CC1D38" w:rsidRPr="00CC1D38" w:rsidRDefault="00CC1D38" w:rsidP="00CC1D38"/>
    <w:p w:rsidR="00CC1D38" w:rsidRPr="00CC1D38" w:rsidRDefault="00CC1D38" w:rsidP="00CC1D38"/>
    <w:p w:rsidR="00CC1D38" w:rsidRDefault="00CC1D38" w:rsidP="00CC1D38"/>
    <w:p w:rsidR="00BD1908" w:rsidRPr="00CC1D38" w:rsidRDefault="00CC1D38" w:rsidP="00CC1D38">
      <w:bookmarkStart w:id="0" w:name="_GoBack"/>
      <w:bookmarkEnd w:id="0"/>
      <w:r>
        <w:rPr>
          <w:rFonts w:hint="eastAsia"/>
          <w:noProof/>
        </w:rPr>
        <w:drawing>
          <wp:anchor distT="0" distB="0" distL="114300" distR="114300" simplePos="0" relativeHeight="251663360" behindDoc="0" locked="0" layoutInCell="1" allowOverlap="1" wp14:anchorId="4D990D6B" wp14:editId="03A49FC3">
            <wp:simplePos x="0" y="0"/>
            <wp:positionH relativeFrom="margin">
              <wp:align>center</wp:align>
            </wp:positionH>
            <wp:positionV relativeFrom="paragraph">
              <wp:posOffset>1923415</wp:posOffset>
            </wp:positionV>
            <wp:extent cx="2095500" cy="398318"/>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新しい画像.bmp"/>
                    <pic:cNvPicPr/>
                  </pic:nvPicPr>
                  <pic:blipFill>
                    <a:blip r:embed="rId7">
                      <a:extLst>
                        <a:ext uri="{28A0092B-C50C-407E-A947-70E740481C1C}">
                          <a14:useLocalDpi xmlns:a14="http://schemas.microsoft.com/office/drawing/2010/main" val="0"/>
                        </a:ext>
                      </a:extLst>
                    </a:blip>
                    <a:stretch>
                      <a:fillRect/>
                    </a:stretch>
                  </pic:blipFill>
                  <pic:spPr>
                    <a:xfrm>
                      <a:off x="0" y="0"/>
                      <a:ext cx="2095500" cy="398318"/>
                    </a:xfrm>
                    <a:prstGeom prst="rect">
                      <a:avLst/>
                    </a:prstGeom>
                  </pic:spPr>
                </pic:pic>
              </a:graphicData>
            </a:graphic>
            <wp14:sizeRelH relativeFrom="page">
              <wp14:pctWidth>0</wp14:pctWidth>
            </wp14:sizeRelH>
            <wp14:sizeRelV relativeFrom="page">
              <wp14:pctHeight>0</wp14:pctHeight>
            </wp14:sizeRelV>
          </wp:anchor>
        </w:drawing>
      </w:r>
    </w:p>
    <w:sectPr w:rsidR="00BD1908" w:rsidRPr="00CC1D38" w:rsidSect="00AB2E9B">
      <w:pgSz w:w="11906" w:h="16838" w:code="9"/>
      <w:pgMar w:top="1134" w:right="1134" w:bottom="113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C3" w:rsidRDefault="000567C3" w:rsidP="00EC6797">
      <w:r>
        <w:separator/>
      </w:r>
    </w:p>
  </w:endnote>
  <w:endnote w:type="continuationSeparator" w:id="0">
    <w:p w:rsidR="000567C3" w:rsidRDefault="000567C3" w:rsidP="00EC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C3" w:rsidRDefault="000567C3" w:rsidP="00EC6797">
      <w:r>
        <w:separator/>
      </w:r>
    </w:p>
  </w:footnote>
  <w:footnote w:type="continuationSeparator" w:id="0">
    <w:p w:rsidR="000567C3" w:rsidRDefault="000567C3" w:rsidP="00EC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E2E"/>
    <w:multiLevelType w:val="hybridMultilevel"/>
    <w:tmpl w:val="BA0E56F8"/>
    <w:lvl w:ilvl="0" w:tplc="D396C7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125FDE"/>
    <w:multiLevelType w:val="hybridMultilevel"/>
    <w:tmpl w:val="71649D0A"/>
    <w:lvl w:ilvl="0" w:tplc="F55C903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48"/>
    <w:rsid w:val="0001149B"/>
    <w:rsid w:val="00020D55"/>
    <w:rsid w:val="000229D1"/>
    <w:rsid w:val="0002524F"/>
    <w:rsid w:val="00044C43"/>
    <w:rsid w:val="00053E55"/>
    <w:rsid w:val="000567C3"/>
    <w:rsid w:val="00062B8F"/>
    <w:rsid w:val="000860F0"/>
    <w:rsid w:val="000D24A2"/>
    <w:rsid w:val="000E15DD"/>
    <w:rsid w:val="0010276A"/>
    <w:rsid w:val="00111989"/>
    <w:rsid w:val="00120032"/>
    <w:rsid w:val="00136F44"/>
    <w:rsid w:val="00192E42"/>
    <w:rsid w:val="001A16D6"/>
    <w:rsid w:val="001B6B19"/>
    <w:rsid w:val="001F4794"/>
    <w:rsid w:val="002018B3"/>
    <w:rsid w:val="00205654"/>
    <w:rsid w:val="00253E09"/>
    <w:rsid w:val="00273ADA"/>
    <w:rsid w:val="002A3AF0"/>
    <w:rsid w:val="002B28CF"/>
    <w:rsid w:val="002E1396"/>
    <w:rsid w:val="002F043A"/>
    <w:rsid w:val="00315607"/>
    <w:rsid w:val="0035498D"/>
    <w:rsid w:val="0036573F"/>
    <w:rsid w:val="00385A76"/>
    <w:rsid w:val="0038628F"/>
    <w:rsid w:val="00412D68"/>
    <w:rsid w:val="004215C7"/>
    <w:rsid w:val="004225D3"/>
    <w:rsid w:val="004344CA"/>
    <w:rsid w:val="00465179"/>
    <w:rsid w:val="0049657E"/>
    <w:rsid w:val="004B108D"/>
    <w:rsid w:val="004F3CE0"/>
    <w:rsid w:val="0050724B"/>
    <w:rsid w:val="00512B48"/>
    <w:rsid w:val="00514F64"/>
    <w:rsid w:val="0051705A"/>
    <w:rsid w:val="005300C3"/>
    <w:rsid w:val="00541702"/>
    <w:rsid w:val="00547E21"/>
    <w:rsid w:val="00563166"/>
    <w:rsid w:val="00564603"/>
    <w:rsid w:val="0056492D"/>
    <w:rsid w:val="005A6BE7"/>
    <w:rsid w:val="005B701D"/>
    <w:rsid w:val="005E79F7"/>
    <w:rsid w:val="00600EEB"/>
    <w:rsid w:val="00673111"/>
    <w:rsid w:val="00676ED3"/>
    <w:rsid w:val="00693727"/>
    <w:rsid w:val="006C092E"/>
    <w:rsid w:val="006D1629"/>
    <w:rsid w:val="006F155B"/>
    <w:rsid w:val="006F595D"/>
    <w:rsid w:val="007147CF"/>
    <w:rsid w:val="00717AFE"/>
    <w:rsid w:val="00734A5A"/>
    <w:rsid w:val="00753DF1"/>
    <w:rsid w:val="00766E21"/>
    <w:rsid w:val="007C2A38"/>
    <w:rsid w:val="0083615A"/>
    <w:rsid w:val="00847056"/>
    <w:rsid w:val="008536B4"/>
    <w:rsid w:val="00872DD1"/>
    <w:rsid w:val="008D6DAD"/>
    <w:rsid w:val="008E11CF"/>
    <w:rsid w:val="00946B37"/>
    <w:rsid w:val="00976F7B"/>
    <w:rsid w:val="009919C6"/>
    <w:rsid w:val="009960A2"/>
    <w:rsid w:val="009E19F8"/>
    <w:rsid w:val="009F562A"/>
    <w:rsid w:val="00A129DC"/>
    <w:rsid w:val="00A24B14"/>
    <w:rsid w:val="00A7256D"/>
    <w:rsid w:val="00A90B4D"/>
    <w:rsid w:val="00AB2E9B"/>
    <w:rsid w:val="00AB6DF9"/>
    <w:rsid w:val="00AD3130"/>
    <w:rsid w:val="00AE341B"/>
    <w:rsid w:val="00AF16D5"/>
    <w:rsid w:val="00B003E3"/>
    <w:rsid w:val="00B129FD"/>
    <w:rsid w:val="00B209BF"/>
    <w:rsid w:val="00B255C2"/>
    <w:rsid w:val="00B42E26"/>
    <w:rsid w:val="00B451FA"/>
    <w:rsid w:val="00B55A54"/>
    <w:rsid w:val="00B6453D"/>
    <w:rsid w:val="00B81092"/>
    <w:rsid w:val="00B81C5A"/>
    <w:rsid w:val="00B827B3"/>
    <w:rsid w:val="00B93242"/>
    <w:rsid w:val="00BD1908"/>
    <w:rsid w:val="00C059F3"/>
    <w:rsid w:val="00C07D3D"/>
    <w:rsid w:val="00C119F2"/>
    <w:rsid w:val="00C21F83"/>
    <w:rsid w:val="00C80E49"/>
    <w:rsid w:val="00C87269"/>
    <w:rsid w:val="00C90338"/>
    <w:rsid w:val="00C90408"/>
    <w:rsid w:val="00C97FB8"/>
    <w:rsid w:val="00CA5E4D"/>
    <w:rsid w:val="00CC1BAB"/>
    <w:rsid w:val="00CC1D38"/>
    <w:rsid w:val="00D012BA"/>
    <w:rsid w:val="00D27D98"/>
    <w:rsid w:val="00D859A5"/>
    <w:rsid w:val="00DC3238"/>
    <w:rsid w:val="00DF09F1"/>
    <w:rsid w:val="00DF342C"/>
    <w:rsid w:val="00DF57F1"/>
    <w:rsid w:val="00E22322"/>
    <w:rsid w:val="00E235E9"/>
    <w:rsid w:val="00E540E5"/>
    <w:rsid w:val="00E73955"/>
    <w:rsid w:val="00E756DB"/>
    <w:rsid w:val="00E8733A"/>
    <w:rsid w:val="00E93868"/>
    <w:rsid w:val="00EC3544"/>
    <w:rsid w:val="00EC6797"/>
    <w:rsid w:val="00ED63BC"/>
    <w:rsid w:val="00F42C69"/>
    <w:rsid w:val="00F71385"/>
    <w:rsid w:val="00F87628"/>
    <w:rsid w:val="00FE1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29B6F376-D306-4C14-AB1D-91E2BEAF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B48"/>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797"/>
    <w:pPr>
      <w:tabs>
        <w:tab w:val="center" w:pos="4252"/>
        <w:tab w:val="right" w:pos="8504"/>
      </w:tabs>
      <w:snapToGrid w:val="0"/>
    </w:pPr>
  </w:style>
  <w:style w:type="character" w:customStyle="1" w:styleId="a4">
    <w:name w:val="ヘッダー (文字)"/>
    <w:basedOn w:val="a0"/>
    <w:link w:val="a3"/>
    <w:uiPriority w:val="99"/>
    <w:rsid w:val="00EC6797"/>
    <w:rPr>
      <w:rFonts w:ascii="ＭＳ Ｐゴシック" w:eastAsia="ＭＳ Ｐゴシック"/>
    </w:rPr>
  </w:style>
  <w:style w:type="paragraph" w:styleId="a5">
    <w:name w:val="footer"/>
    <w:basedOn w:val="a"/>
    <w:link w:val="a6"/>
    <w:uiPriority w:val="99"/>
    <w:unhideWhenUsed/>
    <w:rsid w:val="00EC6797"/>
    <w:pPr>
      <w:tabs>
        <w:tab w:val="center" w:pos="4252"/>
        <w:tab w:val="right" w:pos="8504"/>
      </w:tabs>
      <w:snapToGrid w:val="0"/>
    </w:pPr>
  </w:style>
  <w:style w:type="character" w:customStyle="1" w:styleId="a6">
    <w:name w:val="フッター (文字)"/>
    <w:basedOn w:val="a0"/>
    <w:link w:val="a5"/>
    <w:uiPriority w:val="99"/>
    <w:rsid w:val="00EC6797"/>
    <w:rPr>
      <w:rFonts w:ascii="ＭＳ Ｐゴシック" w:eastAsia="ＭＳ Ｐゴシック"/>
    </w:rPr>
  </w:style>
  <w:style w:type="paragraph" w:styleId="a7">
    <w:name w:val="List Paragraph"/>
    <w:basedOn w:val="a"/>
    <w:uiPriority w:val="34"/>
    <w:qFormat/>
    <w:rsid w:val="00020D55"/>
    <w:pPr>
      <w:ind w:leftChars="400" w:left="840"/>
    </w:pPr>
  </w:style>
  <w:style w:type="table" w:styleId="a8">
    <w:name w:val="Table Grid"/>
    <w:basedOn w:val="a1"/>
    <w:uiPriority w:val="39"/>
    <w:rsid w:val="0099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2015-02-09T09:43:00Z</cp:lastPrinted>
  <dcterms:created xsi:type="dcterms:W3CDTF">2018-03-14T04:31:00Z</dcterms:created>
  <dcterms:modified xsi:type="dcterms:W3CDTF">2018-03-14T23:52:00Z</dcterms:modified>
</cp:coreProperties>
</file>